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041AB" w14:textId="77777777" w:rsidR="000D5894" w:rsidRDefault="00000000">
      <w:pPr>
        <w:pStyle w:val="Heading1"/>
        <w:ind w:left="-360" w:firstLine="0"/>
        <w:rPr>
          <w:rFonts w:ascii="Arial" w:eastAsia="Arial" w:hAnsi="Arial" w:cs="Arial"/>
          <w:sz w:val="24"/>
          <w:szCs w:val="24"/>
        </w:rPr>
      </w:pPr>
      <w:r>
        <w:rPr>
          <w:rFonts w:ascii="Arial" w:eastAsia="Arial" w:hAnsi="Arial" w:cs="Arial"/>
          <w:sz w:val="24"/>
          <w:szCs w:val="24"/>
        </w:rPr>
        <w:t>NEW GEN 2 FRONTIER ED X BINOCULARS FROM HAWKE</w:t>
      </w:r>
      <w:r>
        <w:rPr>
          <w:rFonts w:ascii="Arial" w:eastAsia="Arial" w:hAnsi="Arial" w:cs="Arial"/>
          <w:sz w:val="24"/>
          <w:szCs w:val="24"/>
          <w:vertAlign w:val="superscript"/>
        </w:rPr>
        <w:t>®</w:t>
      </w:r>
      <w:r>
        <w:rPr>
          <w:rFonts w:ascii="Arial" w:eastAsia="Arial" w:hAnsi="Arial" w:cs="Arial"/>
          <w:sz w:val="24"/>
          <w:szCs w:val="24"/>
        </w:rPr>
        <w:t xml:space="preserve"> OPTICS REPRESENT THE NEXT EVOLUTION IN CLARITY</w:t>
      </w:r>
    </w:p>
    <w:p w14:paraId="2A541C48" w14:textId="77777777" w:rsidR="000D5894" w:rsidRDefault="000D5894">
      <w:pPr>
        <w:pStyle w:val="Heading1"/>
        <w:spacing w:line="360" w:lineRule="auto"/>
        <w:ind w:left="-360" w:firstLine="0"/>
        <w:rPr>
          <w:rFonts w:ascii="Arial" w:eastAsia="Arial" w:hAnsi="Arial" w:cs="Arial"/>
          <w:i/>
          <w:iCs/>
          <w:sz w:val="16"/>
          <w:szCs w:val="16"/>
        </w:rPr>
      </w:pPr>
    </w:p>
    <w:p w14:paraId="77CDC3DB" w14:textId="77777777" w:rsidR="000D5894" w:rsidRDefault="00000000">
      <w:pPr>
        <w:pStyle w:val="Heading1"/>
        <w:ind w:left="-360" w:firstLine="0"/>
        <w:rPr>
          <w:rFonts w:ascii="Arial" w:eastAsia="Arial" w:hAnsi="Arial" w:cs="Arial"/>
          <w:i/>
          <w:iCs/>
        </w:rPr>
      </w:pPr>
      <w:r>
        <w:rPr>
          <w:rFonts w:ascii="Arial" w:eastAsia="Arial" w:hAnsi="Arial" w:cs="Arial"/>
          <w:i/>
          <w:iCs/>
        </w:rPr>
        <w:t>The Most Advanced Binoculars Prove Seeing Truly is Believing</w:t>
      </w:r>
    </w:p>
    <w:p w14:paraId="2BDF9043" w14:textId="6796C08B" w:rsidR="000D5894" w:rsidRDefault="000D5894">
      <w:pPr>
        <w:pBdr>
          <w:top w:val="nil"/>
          <w:left w:val="nil"/>
          <w:bottom w:val="nil"/>
          <w:right w:val="nil"/>
          <w:between w:val="nil"/>
        </w:pBdr>
        <w:spacing w:after="0" w:line="240" w:lineRule="auto"/>
        <w:ind w:left="-360" w:firstLine="0"/>
        <w:rPr>
          <w:rFonts w:ascii="Arial" w:eastAsia="Arial" w:hAnsi="Arial" w:cs="Arial"/>
          <w:sz w:val="18"/>
          <w:szCs w:val="18"/>
        </w:rPr>
      </w:pPr>
    </w:p>
    <w:p w14:paraId="3AAE1CCD" w14:textId="77777777" w:rsidR="000D5894" w:rsidRDefault="00000000">
      <w:pPr>
        <w:pBdr>
          <w:top w:val="nil"/>
          <w:left w:val="nil"/>
          <w:bottom w:val="nil"/>
          <w:right w:val="nil"/>
          <w:between w:val="nil"/>
        </w:pBdr>
        <w:spacing w:after="0" w:line="240" w:lineRule="auto"/>
        <w:ind w:left="-360" w:firstLine="0"/>
        <w:rPr>
          <w:rFonts w:ascii="Arial" w:eastAsia="Arial" w:hAnsi="Arial" w:cs="Arial"/>
          <w:sz w:val="18"/>
          <w:szCs w:val="18"/>
        </w:rPr>
      </w:pPr>
      <w:hyperlink r:id="rId8">
        <w:r>
          <w:rPr>
            <w:rFonts w:ascii="Arial" w:eastAsia="Arial" w:hAnsi="Arial" w:cs="Arial"/>
            <w:color w:val="1155CC"/>
            <w:sz w:val="18"/>
            <w:szCs w:val="18"/>
            <w:u w:val="single"/>
          </w:rPr>
          <w:t>Hawke® Optics</w:t>
        </w:r>
      </w:hyperlink>
      <w:r>
        <w:rPr>
          <w:rFonts w:ascii="Arial" w:eastAsia="Arial" w:hAnsi="Arial" w:cs="Arial"/>
          <w:sz w:val="18"/>
          <w:szCs w:val="18"/>
        </w:rPr>
        <w:t>, a global leader in precision sporting optics, proudly announces the latest advancement in optical clarity found in the second-generation Frontier ED X Binoculars. The Frontier ED X has always been Hawke’s flagship binoculars, and the newest version will have you seeing things you never imagined you could with optics that ring true to the company’s tradition of optimal clarity at outstanding value.</w:t>
      </w:r>
    </w:p>
    <w:p w14:paraId="4493C2BC" w14:textId="77777777" w:rsidR="000D5894" w:rsidRDefault="000D5894">
      <w:pPr>
        <w:pBdr>
          <w:top w:val="nil"/>
          <w:left w:val="nil"/>
          <w:bottom w:val="nil"/>
          <w:right w:val="nil"/>
          <w:between w:val="nil"/>
        </w:pBdr>
        <w:spacing w:after="0" w:line="240" w:lineRule="auto"/>
        <w:ind w:left="-360" w:firstLine="0"/>
        <w:rPr>
          <w:rFonts w:ascii="Arial" w:eastAsia="Arial" w:hAnsi="Arial" w:cs="Arial"/>
          <w:sz w:val="18"/>
          <w:szCs w:val="18"/>
        </w:rPr>
      </w:pPr>
    </w:p>
    <w:p w14:paraId="73A26D1A" w14:textId="77777777" w:rsidR="000D5894" w:rsidRDefault="00000000">
      <w:pPr>
        <w:pBdr>
          <w:top w:val="nil"/>
          <w:left w:val="nil"/>
          <w:bottom w:val="nil"/>
          <w:right w:val="nil"/>
          <w:between w:val="nil"/>
        </w:pBdr>
        <w:spacing w:after="0" w:line="240" w:lineRule="auto"/>
        <w:ind w:left="-360" w:firstLine="0"/>
        <w:rPr>
          <w:rFonts w:ascii="Arial" w:eastAsia="Arial" w:hAnsi="Arial" w:cs="Arial"/>
          <w:sz w:val="18"/>
          <w:szCs w:val="18"/>
        </w:rPr>
      </w:pPr>
      <w:r>
        <w:rPr>
          <w:rFonts w:ascii="Arial" w:eastAsia="Arial" w:hAnsi="Arial" w:cs="Arial"/>
          <w:sz w:val="18"/>
          <w:szCs w:val="18"/>
        </w:rPr>
        <w:t xml:space="preserve">The Frontier ED X Gen 2 binoculars from Hawke Optics are designed for those who want outstanding performance and craftsmanship rivaling the best the competition has to offer. The Frontier ED X delivers impressive clarity and color with rare-earth Lanthanum optical glass, extra-low-dispersion (ED) glass, dielectric-coated and phase-corrected BAK-4 roof prisms, and fully multi-coated optics. </w:t>
      </w:r>
    </w:p>
    <w:p w14:paraId="3940713C" w14:textId="77777777" w:rsidR="000D5894" w:rsidRDefault="000D5894">
      <w:pPr>
        <w:pBdr>
          <w:top w:val="nil"/>
          <w:left w:val="nil"/>
          <w:bottom w:val="nil"/>
          <w:right w:val="nil"/>
          <w:between w:val="nil"/>
        </w:pBdr>
        <w:spacing w:after="0" w:line="240" w:lineRule="auto"/>
        <w:ind w:left="-360" w:firstLine="0"/>
        <w:rPr>
          <w:rFonts w:ascii="Arial" w:eastAsia="Arial" w:hAnsi="Arial" w:cs="Arial"/>
          <w:sz w:val="18"/>
          <w:szCs w:val="18"/>
        </w:rPr>
      </w:pPr>
    </w:p>
    <w:p w14:paraId="7844EF1F" w14:textId="77777777" w:rsidR="000D5894" w:rsidRDefault="00000000">
      <w:pPr>
        <w:pBdr>
          <w:top w:val="nil"/>
          <w:left w:val="nil"/>
          <w:bottom w:val="nil"/>
          <w:right w:val="nil"/>
          <w:between w:val="nil"/>
        </w:pBdr>
        <w:spacing w:after="0" w:line="240" w:lineRule="auto"/>
        <w:ind w:left="-360" w:firstLine="0"/>
        <w:rPr>
          <w:rFonts w:ascii="Arial" w:eastAsia="Arial" w:hAnsi="Arial" w:cs="Arial"/>
          <w:sz w:val="18"/>
          <w:szCs w:val="18"/>
        </w:rPr>
      </w:pPr>
      <w:r>
        <w:rPr>
          <w:rFonts w:ascii="Arial" w:eastAsia="Arial" w:hAnsi="Arial" w:cs="Arial"/>
          <w:sz w:val="18"/>
          <w:szCs w:val="18"/>
        </w:rPr>
        <w:t xml:space="preserve">These elements combine to deliver bright, sharp images with unheralded light-transmission properties. The 42mm models have specialized field-flattening lenses providing edge-to-edge sharpness without image blur at the periphery range. As you should expect, they are nitrogen-purged, waterproof, and fog-proof. The entire package is made </w:t>
      </w:r>
      <w:proofErr w:type="gramStart"/>
      <w:r>
        <w:rPr>
          <w:rFonts w:ascii="Arial" w:eastAsia="Arial" w:hAnsi="Arial" w:cs="Arial"/>
          <w:sz w:val="18"/>
          <w:szCs w:val="18"/>
        </w:rPr>
        <w:t>to</w:t>
      </w:r>
      <w:proofErr w:type="gramEnd"/>
      <w:r>
        <w:rPr>
          <w:rFonts w:ascii="Arial" w:eastAsia="Arial" w:hAnsi="Arial" w:cs="Arial"/>
          <w:sz w:val="18"/>
          <w:szCs w:val="18"/>
        </w:rPr>
        <w:t xml:space="preserve"> microscopic tolerances, all to provide you with the best possible viewing experience wherever your adventures take you.</w:t>
      </w:r>
    </w:p>
    <w:p w14:paraId="079680C9" w14:textId="1D6576CE" w:rsidR="000D5894" w:rsidRDefault="000D5894">
      <w:pPr>
        <w:pBdr>
          <w:top w:val="nil"/>
          <w:left w:val="nil"/>
          <w:bottom w:val="nil"/>
          <w:right w:val="nil"/>
          <w:between w:val="nil"/>
        </w:pBdr>
        <w:spacing w:after="0" w:line="240" w:lineRule="auto"/>
        <w:ind w:left="-360" w:firstLine="0"/>
        <w:rPr>
          <w:rFonts w:ascii="Arial" w:eastAsia="Arial" w:hAnsi="Arial" w:cs="Arial"/>
          <w:sz w:val="18"/>
          <w:szCs w:val="18"/>
        </w:rPr>
      </w:pPr>
    </w:p>
    <w:p w14:paraId="33D750B3" w14:textId="77777777" w:rsidR="000D5894" w:rsidRDefault="00000000">
      <w:pPr>
        <w:pBdr>
          <w:top w:val="nil"/>
          <w:left w:val="nil"/>
          <w:bottom w:val="nil"/>
          <w:right w:val="nil"/>
          <w:between w:val="nil"/>
        </w:pBdr>
        <w:spacing w:after="0" w:line="240" w:lineRule="auto"/>
        <w:ind w:left="-360" w:firstLine="0"/>
        <w:rPr>
          <w:rFonts w:ascii="Arial" w:eastAsia="Arial" w:hAnsi="Arial" w:cs="Arial"/>
          <w:sz w:val="18"/>
          <w:szCs w:val="18"/>
        </w:rPr>
      </w:pPr>
      <w:r>
        <w:rPr>
          <w:rFonts w:ascii="Arial" w:eastAsia="Arial" w:hAnsi="Arial" w:cs="Arial"/>
          <w:sz w:val="18"/>
          <w:szCs w:val="18"/>
        </w:rPr>
        <w:t>The Frontier ED-X Gen 2 Binoculars come in four models:</w:t>
      </w:r>
    </w:p>
    <w:p w14:paraId="663FA6E9" w14:textId="77777777" w:rsidR="000D5894" w:rsidRDefault="000D5894">
      <w:pPr>
        <w:pBdr>
          <w:top w:val="nil"/>
          <w:left w:val="nil"/>
          <w:bottom w:val="nil"/>
          <w:right w:val="nil"/>
          <w:between w:val="nil"/>
        </w:pBdr>
        <w:spacing w:after="0" w:line="240" w:lineRule="auto"/>
        <w:ind w:left="-360" w:firstLine="0"/>
        <w:rPr>
          <w:rFonts w:ascii="Arial" w:eastAsia="Arial" w:hAnsi="Arial" w:cs="Arial"/>
          <w:sz w:val="18"/>
          <w:szCs w:val="18"/>
        </w:rPr>
      </w:pPr>
    </w:p>
    <w:p w14:paraId="32F32837" w14:textId="77777777" w:rsidR="000D5894" w:rsidRDefault="00000000">
      <w:pPr>
        <w:numPr>
          <w:ilvl w:val="0"/>
          <w:numId w:val="1"/>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8x34 - 8.3-inch field of view, 18.5 oz weight</w:t>
      </w:r>
    </w:p>
    <w:p w14:paraId="355A8B37" w14:textId="77777777" w:rsidR="000D5894" w:rsidRDefault="00000000">
      <w:pPr>
        <w:numPr>
          <w:ilvl w:val="0"/>
          <w:numId w:val="1"/>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10x34 - 6.7-inch field of view, 18.5 oz weight</w:t>
      </w:r>
    </w:p>
    <w:p w14:paraId="6D9B9086" w14:textId="77777777" w:rsidR="000D5894" w:rsidRDefault="00000000">
      <w:pPr>
        <w:numPr>
          <w:ilvl w:val="0"/>
          <w:numId w:val="1"/>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8x42 - 8.1-inch field of view, 27.9 oz weight</w:t>
      </w:r>
    </w:p>
    <w:p w14:paraId="040452D4" w14:textId="77777777" w:rsidR="000D5894" w:rsidRDefault="00000000">
      <w:pPr>
        <w:numPr>
          <w:ilvl w:val="0"/>
          <w:numId w:val="1"/>
        </w:numPr>
        <w:pBdr>
          <w:top w:val="nil"/>
          <w:left w:val="nil"/>
          <w:bottom w:val="nil"/>
          <w:right w:val="nil"/>
          <w:between w:val="nil"/>
        </w:pBdr>
        <w:spacing w:after="0" w:line="240" w:lineRule="auto"/>
        <w:rPr>
          <w:rFonts w:ascii="Arial" w:eastAsia="Arial" w:hAnsi="Arial" w:cs="Arial"/>
          <w:sz w:val="18"/>
          <w:szCs w:val="18"/>
        </w:rPr>
      </w:pPr>
      <w:r>
        <w:rPr>
          <w:rFonts w:ascii="Arial" w:eastAsia="Arial" w:hAnsi="Arial" w:cs="Arial"/>
          <w:sz w:val="18"/>
          <w:szCs w:val="18"/>
        </w:rPr>
        <w:t>10x42 - 7-inch field of view, 26.6 oz weight</w:t>
      </w:r>
    </w:p>
    <w:p w14:paraId="34EA4317" w14:textId="77777777" w:rsidR="000D5894" w:rsidRDefault="000D5894">
      <w:pPr>
        <w:pBdr>
          <w:top w:val="nil"/>
          <w:left w:val="nil"/>
          <w:bottom w:val="nil"/>
          <w:right w:val="nil"/>
          <w:between w:val="nil"/>
        </w:pBdr>
        <w:spacing w:after="0" w:line="240" w:lineRule="auto"/>
        <w:ind w:left="720" w:firstLine="0"/>
        <w:rPr>
          <w:rFonts w:ascii="Arial" w:eastAsia="Arial" w:hAnsi="Arial" w:cs="Arial"/>
          <w:sz w:val="18"/>
          <w:szCs w:val="18"/>
        </w:rPr>
      </w:pPr>
    </w:p>
    <w:p w14:paraId="1A1CAC6A" w14:textId="77777777" w:rsidR="000D5894" w:rsidRDefault="00000000">
      <w:pPr>
        <w:pBdr>
          <w:top w:val="nil"/>
          <w:left w:val="nil"/>
          <w:bottom w:val="nil"/>
          <w:right w:val="nil"/>
          <w:between w:val="nil"/>
        </w:pBdr>
        <w:spacing w:after="0" w:line="240" w:lineRule="auto"/>
        <w:ind w:left="-360" w:firstLine="0"/>
        <w:rPr>
          <w:rFonts w:ascii="Arial" w:eastAsia="Arial" w:hAnsi="Arial" w:cs="Arial"/>
          <w:sz w:val="18"/>
          <w:szCs w:val="18"/>
        </w:rPr>
      </w:pPr>
      <w:r>
        <w:rPr>
          <w:rFonts w:ascii="Arial" w:eastAsia="Arial" w:hAnsi="Arial" w:cs="Arial"/>
          <w:sz w:val="18"/>
          <w:szCs w:val="18"/>
        </w:rPr>
        <w:t xml:space="preserve">The Frontier ED X chassis is made from an extremely durable and lightweight magnesium alloy. The Frontier ED X Gen 2 binoculars also feature easy-to-use, </w:t>
      </w:r>
      <w:proofErr w:type="gramStart"/>
      <w:r>
        <w:rPr>
          <w:rFonts w:ascii="Arial" w:eastAsia="Arial" w:hAnsi="Arial" w:cs="Arial"/>
          <w:sz w:val="18"/>
          <w:szCs w:val="18"/>
        </w:rPr>
        <w:t>replaceable twist-up</w:t>
      </w:r>
      <w:proofErr w:type="gramEnd"/>
      <w:r>
        <w:rPr>
          <w:rFonts w:ascii="Arial" w:eastAsia="Arial" w:hAnsi="Arial" w:cs="Arial"/>
          <w:sz w:val="18"/>
          <w:szCs w:val="18"/>
        </w:rPr>
        <w:t xml:space="preserve"> eyecups, a premium case, neck strap, and lens </w:t>
      </w:r>
      <w:proofErr w:type="gramStart"/>
      <w:r>
        <w:rPr>
          <w:rFonts w:ascii="Arial" w:eastAsia="Arial" w:hAnsi="Arial" w:cs="Arial"/>
          <w:sz w:val="18"/>
          <w:szCs w:val="18"/>
        </w:rPr>
        <w:t>covers</w:t>
      </w:r>
      <w:proofErr w:type="gramEnd"/>
      <w:r>
        <w:rPr>
          <w:rFonts w:ascii="Arial" w:eastAsia="Arial" w:hAnsi="Arial" w:cs="Arial"/>
          <w:sz w:val="18"/>
          <w:szCs w:val="18"/>
        </w:rPr>
        <w:t>. There is a ¼ inch-20 UNC tripod mounting thread for additional stability when needed. To learn more about these new binoculars from Hawke Optics, go to www.hawkeoptics.com. All models carry the famous Hawke Optics No-Fault Lifetime warranty.</w:t>
      </w:r>
    </w:p>
    <w:p w14:paraId="590F16ED" w14:textId="77777777" w:rsidR="000D5894" w:rsidRDefault="000D5894">
      <w:pPr>
        <w:pBdr>
          <w:top w:val="nil"/>
          <w:left w:val="nil"/>
          <w:bottom w:val="nil"/>
          <w:right w:val="nil"/>
          <w:between w:val="nil"/>
        </w:pBdr>
        <w:spacing w:after="0" w:line="240" w:lineRule="auto"/>
        <w:ind w:left="-360" w:firstLine="0"/>
        <w:rPr>
          <w:rFonts w:ascii="Arial" w:eastAsia="Arial" w:hAnsi="Arial" w:cs="Arial"/>
          <w:sz w:val="18"/>
          <w:szCs w:val="18"/>
        </w:rPr>
      </w:pPr>
    </w:p>
    <w:p w14:paraId="32EF79AF" w14:textId="77777777" w:rsidR="000D5894" w:rsidRDefault="00000000">
      <w:pPr>
        <w:pBdr>
          <w:top w:val="nil"/>
          <w:left w:val="nil"/>
          <w:bottom w:val="nil"/>
          <w:right w:val="nil"/>
          <w:between w:val="nil"/>
        </w:pBdr>
        <w:tabs>
          <w:tab w:val="center" w:pos="4320"/>
          <w:tab w:val="right" w:pos="8640"/>
        </w:tabs>
        <w:spacing w:after="0" w:line="240" w:lineRule="auto"/>
        <w:ind w:left="-360" w:firstLine="0"/>
        <w:rPr>
          <w:rFonts w:ascii="Arial" w:eastAsia="Arial" w:hAnsi="Arial" w:cs="Arial"/>
          <w:color w:val="000000"/>
          <w:sz w:val="18"/>
          <w:szCs w:val="18"/>
        </w:rPr>
      </w:pPr>
      <w:r>
        <w:rPr>
          <w:rFonts w:ascii="Arial" w:eastAsia="Arial" w:hAnsi="Arial" w:cs="Arial"/>
          <w:i/>
          <w:iCs/>
          <w:color w:val="000000"/>
          <w:sz w:val="18"/>
          <w:szCs w:val="18"/>
        </w:rPr>
        <w:t>About Hawke</w:t>
      </w:r>
    </w:p>
    <w:p w14:paraId="281C0485" w14:textId="77777777" w:rsidR="000D5894" w:rsidRDefault="00000000">
      <w:pPr>
        <w:pBdr>
          <w:top w:val="nil"/>
          <w:left w:val="nil"/>
          <w:bottom w:val="nil"/>
          <w:right w:val="nil"/>
          <w:between w:val="nil"/>
        </w:pBdr>
        <w:shd w:val="clear" w:color="auto" w:fill="FFFFFF"/>
        <w:spacing w:after="0" w:line="240" w:lineRule="auto"/>
        <w:ind w:left="-360" w:firstLine="0"/>
        <w:rPr>
          <w:rFonts w:ascii="Arial" w:eastAsia="Arial" w:hAnsi="Arial" w:cs="Arial"/>
          <w:color w:val="000000"/>
          <w:sz w:val="18"/>
          <w:szCs w:val="18"/>
        </w:rPr>
      </w:pPr>
      <w:r>
        <w:rPr>
          <w:rFonts w:ascii="Arial" w:eastAsia="Arial" w:hAnsi="Arial" w:cs="Arial"/>
          <w:color w:val="000000"/>
          <w:sz w:val="18"/>
          <w:szCs w:val="18"/>
        </w:rPr>
        <w:t xml:space="preserve">#VISIONACCOMPLISHED. Hawke is a worldwide market leader at the forefront of optical performance with class-leading innovation and design offering a complete line of sport optics from rifle, crossbow, shotgun and air gun scopes to binoculars, spotting scopes and accessories. Accuracy, strength and precision; Hawke optics blend iconic design, exceptional engineering and unrivalled craftsmanship to create an unforgettable viewing experience. As awareness of Hawke Sport Optics continues to grow, more customers are trusting Hawke as the unquestioned industry leader in optics.  Learn more at </w:t>
      </w:r>
      <w:hyperlink r:id="rId9">
        <w:r>
          <w:rPr>
            <w:rFonts w:ascii="Arial" w:eastAsia="Arial" w:hAnsi="Arial" w:cs="Arial"/>
            <w:color w:val="0000FF"/>
            <w:sz w:val="18"/>
            <w:szCs w:val="18"/>
            <w:u w:val="single"/>
          </w:rPr>
          <w:t>www.hawkeoptics.com</w:t>
        </w:r>
      </w:hyperlink>
      <w:r>
        <w:rPr>
          <w:rFonts w:ascii="Arial" w:eastAsia="Arial" w:hAnsi="Arial" w:cs="Arial"/>
          <w:color w:val="000000"/>
          <w:sz w:val="18"/>
          <w:szCs w:val="18"/>
        </w:rPr>
        <w:t>.</w:t>
      </w:r>
    </w:p>
    <w:p w14:paraId="55E622E7" w14:textId="77777777" w:rsidR="000D5894" w:rsidRDefault="000D5894">
      <w:pPr>
        <w:pBdr>
          <w:top w:val="nil"/>
          <w:left w:val="nil"/>
          <w:bottom w:val="nil"/>
          <w:right w:val="nil"/>
          <w:between w:val="nil"/>
        </w:pBdr>
        <w:shd w:val="clear" w:color="auto" w:fill="FFFFFF"/>
        <w:spacing w:after="0" w:line="240" w:lineRule="auto"/>
        <w:ind w:left="-360" w:firstLine="0"/>
        <w:rPr>
          <w:rFonts w:ascii="Arial" w:eastAsia="Arial" w:hAnsi="Arial" w:cs="Arial"/>
          <w:color w:val="000000"/>
          <w:sz w:val="16"/>
          <w:szCs w:val="16"/>
        </w:rPr>
      </w:pPr>
    </w:p>
    <w:p w14:paraId="78D5E7C8" w14:textId="77777777" w:rsidR="000D5894" w:rsidRDefault="00000000">
      <w:pPr>
        <w:pBdr>
          <w:top w:val="nil"/>
          <w:left w:val="nil"/>
          <w:bottom w:val="nil"/>
          <w:right w:val="nil"/>
          <w:between w:val="nil"/>
        </w:pBdr>
        <w:shd w:val="clear" w:color="auto" w:fill="FFFFFF"/>
        <w:spacing w:after="0" w:line="240" w:lineRule="auto"/>
        <w:ind w:left="-360" w:firstLine="0"/>
        <w:rPr>
          <w:rFonts w:ascii="Arial" w:eastAsia="Arial" w:hAnsi="Arial" w:cs="Arial"/>
          <w:color w:val="000000"/>
          <w:sz w:val="18"/>
          <w:szCs w:val="18"/>
        </w:rPr>
      </w:pPr>
      <w:r>
        <w:rPr>
          <w:rFonts w:ascii="Arial" w:eastAsia="Arial" w:hAnsi="Arial" w:cs="Arial"/>
          <w:color w:val="000000"/>
          <w:sz w:val="18"/>
          <w:szCs w:val="18"/>
        </w:rPr>
        <w:t>Follow the #Hawkelife lifestyle hub and connect with us on social media:</w:t>
      </w:r>
    </w:p>
    <w:p w14:paraId="4129EB20" w14:textId="77777777" w:rsidR="000D5894" w:rsidRDefault="000D5894">
      <w:pPr>
        <w:pBdr>
          <w:top w:val="nil"/>
          <w:left w:val="nil"/>
          <w:bottom w:val="nil"/>
          <w:right w:val="nil"/>
          <w:between w:val="nil"/>
        </w:pBdr>
        <w:shd w:val="clear" w:color="auto" w:fill="FFFFFF"/>
        <w:spacing w:after="0" w:line="240" w:lineRule="auto"/>
        <w:ind w:left="-360" w:firstLine="0"/>
        <w:rPr>
          <w:rFonts w:ascii="Arial" w:eastAsia="Arial" w:hAnsi="Arial" w:cs="Arial"/>
          <w:color w:val="000000"/>
          <w:sz w:val="14"/>
          <w:szCs w:val="14"/>
        </w:rPr>
      </w:pPr>
    </w:p>
    <w:p w14:paraId="002E140E" w14:textId="77777777" w:rsidR="000D5894" w:rsidRDefault="00000000">
      <w:pPr>
        <w:pBdr>
          <w:top w:val="nil"/>
          <w:left w:val="nil"/>
          <w:bottom w:val="nil"/>
          <w:right w:val="nil"/>
          <w:between w:val="nil"/>
        </w:pBdr>
        <w:shd w:val="clear" w:color="auto" w:fill="FFFFFF"/>
        <w:spacing w:after="0" w:line="240" w:lineRule="auto"/>
        <w:ind w:left="-360" w:firstLine="0"/>
        <w:rPr>
          <w:rFonts w:ascii="Arial" w:eastAsia="Arial" w:hAnsi="Arial" w:cs="Arial"/>
          <w:color w:val="000000"/>
          <w:sz w:val="16"/>
          <w:szCs w:val="16"/>
        </w:rPr>
      </w:pPr>
      <w:hyperlink r:id="rId10">
        <w:r>
          <w:rPr>
            <w:rFonts w:ascii="Arial" w:eastAsia="Arial" w:hAnsi="Arial" w:cs="Arial"/>
            <w:noProof/>
            <w:color w:val="000000"/>
            <w:sz w:val="16"/>
            <w:szCs w:val="16"/>
          </w:rPr>
          <w:drawing>
            <wp:inline distT="0" distB="0" distL="114300" distR="114300" wp14:anchorId="73D713A0" wp14:editId="1D18CB14">
              <wp:extent cx="1543050" cy="269875"/>
              <wp:effectExtent l="0" t="0" r="0" b="0"/>
              <wp:docPr id="2" name="image2.jpg" descr="Hawke Life_small"/>
              <wp:cNvGraphicFramePr/>
              <a:graphic xmlns:a="http://schemas.openxmlformats.org/drawingml/2006/main">
                <a:graphicData uri="http://schemas.openxmlformats.org/drawingml/2006/picture">
                  <pic:pic xmlns:pic="http://schemas.openxmlformats.org/drawingml/2006/picture">
                    <pic:nvPicPr>
                      <pic:cNvPr id="0" name="image2.jpg" descr="Hawke Life_small"/>
                      <pic:cNvPicPr preferRelativeResize="0"/>
                    </pic:nvPicPr>
                    <pic:blipFill>
                      <a:blip r:embed="rId11"/>
                      <a:srcRect/>
                      <a:stretch>
                        <a:fillRect/>
                      </a:stretch>
                    </pic:blipFill>
                    <pic:spPr>
                      <a:xfrm>
                        <a:off x="0" y="0"/>
                        <a:ext cx="1543050" cy="269875"/>
                      </a:xfrm>
                      <a:prstGeom prst="rect">
                        <a:avLst/>
                      </a:prstGeom>
                      <a:ln/>
                    </pic:spPr>
                  </pic:pic>
                </a:graphicData>
              </a:graphic>
            </wp:inline>
          </w:drawing>
        </w:r>
      </w:hyperlink>
    </w:p>
    <w:p w14:paraId="02C40002" w14:textId="77777777" w:rsidR="000D5894" w:rsidRDefault="00000000">
      <w:pPr>
        <w:tabs>
          <w:tab w:val="left" w:pos="10080"/>
        </w:tabs>
        <w:spacing w:after="0" w:line="240" w:lineRule="auto"/>
        <w:ind w:left="-360" w:right="720" w:firstLine="0"/>
        <w:rPr>
          <w:rFonts w:ascii="Helvetica Neue" w:eastAsia="Helvetica Neue" w:hAnsi="Helvetica Neue" w:cs="Helvetica Neue"/>
          <w:b/>
          <w:bCs/>
          <w:i/>
          <w:iCs/>
          <w:sz w:val="19"/>
          <w:szCs w:val="19"/>
        </w:rPr>
      </w:pPr>
      <w:hyperlink r:id="rId12">
        <w:r>
          <w:rPr>
            <w:rFonts w:ascii="Helvetica Neue" w:eastAsia="Helvetica Neue" w:hAnsi="Helvetica Neue" w:cs="Helvetica Neue"/>
            <w:b/>
            <w:bCs/>
            <w:i/>
            <w:iCs/>
            <w:noProof/>
            <w:sz w:val="19"/>
            <w:szCs w:val="19"/>
          </w:rPr>
          <w:drawing>
            <wp:inline distT="0" distB="0" distL="114300" distR="114300" wp14:anchorId="5B3382AC" wp14:editId="6228FA77">
              <wp:extent cx="316230" cy="315595"/>
              <wp:effectExtent l="0" t="0" r="0" b="0"/>
              <wp:docPr id="4" name="image6.png" descr="Description: facebook[2]"/>
              <wp:cNvGraphicFramePr/>
              <a:graphic xmlns:a="http://schemas.openxmlformats.org/drawingml/2006/main">
                <a:graphicData uri="http://schemas.openxmlformats.org/drawingml/2006/picture">
                  <pic:pic xmlns:pic="http://schemas.openxmlformats.org/drawingml/2006/picture">
                    <pic:nvPicPr>
                      <pic:cNvPr id="0" name="image6.png" descr="Description: facebook[2]"/>
                      <pic:cNvPicPr preferRelativeResize="0"/>
                    </pic:nvPicPr>
                    <pic:blipFill>
                      <a:blip r:embed="rId13"/>
                      <a:srcRect/>
                      <a:stretch>
                        <a:fillRect/>
                      </a:stretch>
                    </pic:blipFill>
                    <pic:spPr>
                      <a:xfrm>
                        <a:off x="0" y="0"/>
                        <a:ext cx="316230" cy="315595"/>
                      </a:xfrm>
                      <a:prstGeom prst="rect">
                        <a:avLst/>
                      </a:prstGeom>
                      <a:ln/>
                    </pic:spPr>
                  </pic:pic>
                </a:graphicData>
              </a:graphic>
            </wp:inline>
          </w:drawing>
        </w:r>
      </w:hyperlink>
      <w:r>
        <w:rPr>
          <w:rFonts w:ascii="Helvetica Neue" w:eastAsia="Helvetica Neue" w:hAnsi="Helvetica Neue" w:cs="Helvetica Neue"/>
          <w:b/>
          <w:bCs/>
          <w:i/>
          <w:iCs/>
          <w:sz w:val="19"/>
          <w:szCs w:val="19"/>
        </w:rPr>
        <w:t xml:space="preserve"> </w:t>
      </w:r>
      <w:hyperlink r:id="rId14">
        <w:r>
          <w:rPr>
            <w:rFonts w:ascii="Helvetica Neue" w:eastAsia="Helvetica Neue" w:hAnsi="Helvetica Neue" w:cs="Helvetica Neue"/>
            <w:b/>
            <w:bCs/>
            <w:i/>
            <w:iCs/>
            <w:noProof/>
            <w:sz w:val="19"/>
            <w:szCs w:val="19"/>
          </w:rPr>
          <w:drawing>
            <wp:inline distT="0" distB="0" distL="114300" distR="114300" wp14:anchorId="591D9C58" wp14:editId="6003B222">
              <wp:extent cx="316230" cy="315595"/>
              <wp:effectExtent l="0" t="0" r="0" b="0"/>
              <wp:docPr id="3" name="image5.png" descr="Description: twitter[2]"/>
              <wp:cNvGraphicFramePr/>
              <a:graphic xmlns:a="http://schemas.openxmlformats.org/drawingml/2006/main">
                <a:graphicData uri="http://schemas.openxmlformats.org/drawingml/2006/picture">
                  <pic:pic xmlns:pic="http://schemas.openxmlformats.org/drawingml/2006/picture">
                    <pic:nvPicPr>
                      <pic:cNvPr id="0" name="image5.png" descr="Description: twitter[2]"/>
                      <pic:cNvPicPr preferRelativeResize="0"/>
                    </pic:nvPicPr>
                    <pic:blipFill>
                      <a:blip r:embed="rId15"/>
                      <a:srcRect/>
                      <a:stretch>
                        <a:fillRect/>
                      </a:stretch>
                    </pic:blipFill>
                    <pic:spPr>
                      <a:xfrm>
                        <a:off x="0" y="0"/>
                        <a:ext cx="316230" cy="315595"/>
                      </a:xfrm>
                      <a:prstGeom prst="rect">
                        <a:avLst/>
                      </a:prstGeom>
                      <a:ln/>
                    </pic:spPr>
                  </pic:pic>
                </a:graphicData>
              </a:graphic>
            </wp:inline>
          </w:drawing>
        </w:r>
      </w:hyperlink>
      <w:r>
        <w:rPr>
          <w:rFonts w:ascii="Helvetica Neue" w:eastAsia="Helvetica Neue" w:hAnsi="Helvetica Neue" w:cs="Helvetica Neue"/>
          <w:b/>
          <w:bCs/>
          <w:i/>
          <w:iCs/>
          <w:sz w:val="19"/>
          <w:szCs w:val="19"/>
        </w:rPr>
        <w:t xml:space="preserve"> </w:t>
      </w:r>
      <w:hyperlink r:id="rId16">
        <w:r>
          <w:rPr>
            <w:rFonts w:ascii="Helvetica Neue" w:eastAsia="Helvetica Neue" w:hAnsi="Helvetica Neue" w:cs="Helvetica Neue"/>
            <w:b/>
            <w:bCs/>
            <w:i/>
            <w:iCs/>
            <w:noProof/>
            <w:sz w:val="19"/>
            <w:szCs w:val="19"/>
          </w:rPr>
          <w:drawing>
            <wp:inline distT="0" distB="0" distL="114300" distR="114300" wp14:anchorId="08D5BE36" wp14:editId="0AEEDAC3">
              <wp:extent cx="316230" cy="315595"/>
              <wp:effectExtent l="0" t="0" r="0" b="0"/>
              <wp:docPr id="6" name="image1.png" descr="youtube"/>
              <wp:cNvGraphicFramePr/>
              <a:graphic xmlns:a="http://schemas.openxmlformats.org/drawingml/2006/main">
                <a:graphicData uri="http://schemas.openxmlformats.org/drawingml/2006/picture">
                  <pic:pic xmlns:pic="http://schemas.openxmlformats.org/drawingml/2006/picture">
                    <pic:nvPicPr>
                      <pic:cNvPr id="0" name="image1.png" descr="youtube"/>
                      <pic:cNvPicPr preferRelativeResize="0"/>
                    </pic:nvPicPr>
                    <pic:blipFill>
                      <a:blip r:embed="rId17"/>
                      <a:srcRect/>
                      <a:stretch>
                        <a:fillRect/>
                      </a:stretch>
                    </pic:blipFill>
                    <pic:spPr>
                      <a:xfrm>
                        <a:off x="0" y="0"/>
                        <a:ext cx="316230" cy="315595"/>
                      </a:xfrm>
                      <a:prstGeom prst="rect">
                        <a:avLst/>
                      </a:prstGeom>
                      <a:ln/>
                    </pic:spPr>
                  </pic:pic>
                </a:graphicData>
              </a:graphic>
            </wp:inline>
          </w:drawing>
        </w:r>
      </w:hyperlink>
      <w:r>
        <w:rPr>
          <w:rFonts w:ascii="Helvetica Neue" w:eastAsia="Helvetica Neue" w:hAnsi="Helvetica Neue" w:cs="Helvetica Neue"/>
          <w:b/>
          <w:bCs/>
          <w:i/>
          <w:iCs/>
          <w:sz w:val="19"/>
          <w:szCs w:val="19"/>
        </w:rPr>
        <w:t xml:space="preserve"> </w:t>
      </w:r>
      <w:hyperlink r:id="rId18">
        <w:r>
          <w:rPr>
            <w:rFonts w:ascii="Helvetica Neue" w:eastAsia="Helvetica Neue" w:hAnsi="Helvetica Neue" w:cs="Helvetica Neue"/>
            <w:b/>
            <w:bCs/>
            <w:i/>
            <w:iCs/>
            <w:noProof/>
            <w:sz w:val="19"/>
            <w:szCs w:val="19"/>
          </w:rPr>
          <w:drawing>
            <wp:inline distT="0" distB="0" distL="114300" distR="114300" wp14:anchorId="084B26B6" wp14:editId="4618CC9D">
              <wp:extent cx="321945" cy="321945"/>
              <wp:effectExtent l="0" t="0" r="0" b="0"/>
              <wp:docPr id="5" name="image3.png" descr="Instagram_App_Large_May2016_200"/>
              <wp:cNvGraphicFramePr/>
              <a:graphic xmlns:a="http://schemas.openxmlformats.org/drawingml/2006/main">
                <a:graphicData uri="http://schemas.openxmlformats.org/drawingml/2006/picture">
                  <pic:pic xmlns:pic="http://schemas.openxmlformats.org/drawingml/2006/picture">
                    <pic:nvPicPr>
                      <pic:cNvPr id="0" name="image3.png" descr="Instagram_App_Large_May2016_200"/>
                      <pic:cNvPicPr preferRelativeResize="0"/>
                    </pic:nvPicPr>
                    <pic:blipFill>
                      <a:blip r:embed="rId19"/>
                      <a:srcRect/>
                      <a:stretch>
                        <a:fillRect/>
                      </a:stretch>
                    </pic:blipFill>
                    <pic:spPr>
                      <a:xfrm>
                        <a:off x="0" y="0"/>
                        <a:ext cx="321945" cy="321945"/>
                      </a:xfrm>
                      <a:prstGeom prst="rect">
                        <a:avLst/>
                      </a:prstGeom>
                      <a:ln/>
                    </pic:spPr>
                  </pic:pic>
                </a:graphicData>
              </a:graphic>
            </wp:inline>
          </w:drawing>
        </w:r>
      </w:hyperlink>
    </w:p>
    <w:p w14:paraId="3440F291" w14:textId="77777777" w:rsidR="000D5894" w:rsidRDefault="000D5894">
      <w:pPr>
        <w:tabs>
          <w:tab w:val="left" w:pos="10080"/>
        </w:tabs>
        <w:spacing w:after="0" w:line="240" w:lineRule="auto"/>
        <w:ind w:left="-360" w:right="-360" w:firstLine="0"/>
        <w:rPr>
          <w:rFonts w:ascii="Helvetica Neue" w:eastAsia="Helvetica Neue" w:hAnsi="Helvetica Neue" w:cs="Helvetica Neue"/>
          <w:b/>
          <w:bCs/>
          <w:i/>
          <w:iCs/>
          <w:sz w:val="16"/>
          <w:szCs w:val="16"/>
        </w:rPr>
      </w:pPr>
    </w:p>
    <w:p w14:paraId="3AA6827A" w14:textId="77777777" w:rsidR="000D5894" w:rsidRDefault="00000000">
      <w:pPr>
        <w:spacing w:after="0" w:line="240" w:lineRule="auto"/>
        <w:ind w:left="-360" w:right="-360" w:firstLine="0"/>
        <w:rPr>
          <w:rFonts w:ascii="Helvetica Neue" w:eastAsia="Helvetica Neue" w:hAnsi="Helvetica Neue" w:cs="Helvetica Neue"/>
          <w:b/>
          <w:bCs/>
          <w:sz w:val="19"/>
          <w:szCs w:val="19"/>
        </w:rPr>
      </w:pPr>
      <w:r>
        <w:rPr>
          <w:rFonts w:ascii="Helvetica Neue" w:eastAsia="Helvetica Neue" w:hAnsi="Helvetica Neue" w:cs="Helvetica Neue"/>
          <w:b/>
          <w:bCs/>
          <w:i/>
          <w:iCs/>
          <w:sz w:val="16"/>
          <w:szCs w:val="16"/>
        </w:rPr>
        <w:t xml:space="preserve">Editor’s Note: For downloadable hi-res images and press releases, visit our online Press Room at </w:t>
      </w:r>
      <w:hyperlink r:id="rId20">
        <w:r>
          <w:rPr>
            <w:rFonts w:ascii="Helvetica Neue" w:eastAsia="Helvetica Neue" w:hAnsi="Helvetica Neue" w:cs="Helvetica Neue"/>
            <w:i/>
            <w:iCs/>
            <w:color w:val="0000FF"/>
            <w:sz w:val="16"/>
            <w:szCs w:val="16"/>
            <w:u w:val="single"/>
          </w:rPr>
          <w:t>www.full-throttlecommunications.com</w:t>
        </w:r>
      </w:hyperlink>
      <w:r>
        <w:rPr>
          <w:rFonts w:ascii="Helvetica Neue" w:eastAsia="Helvetica Neue" w:hAnsi="Helvetica Neue" w:cs="Helvetica Neue"/>
          <w:i/>
          <w:iCs/>
          <w:color w:val="0000FF"/>
          <w:sz w:val="16"/>
          <w:szCs w:val="16"/>
          <w:u w:val="single"/>
        </w:rPr>
        <w:t>.</w:t>
      </w:r>
      <w:r>
        <w:rPr>
          <w:rFonts w:ascii="Helvetica Neue" w:eastAsia="Helvetica Neue" w:hAnsi="Helvetica Neue" w:cs="Helvetica Neue"/>
          <w:i/>
          <w:iCs/>
          <w:color w:val="0000FF"/>
          <w:sz w:val="16"/>
          <w:szCs w:val="16"/>
        </w:rPr>
        <w:t xml:space="preserve">   </w:t>
      </w:r>
    </w:p>
    <w:sectPr w:rsidR="000D5894">
      <w:headerReference w:type="even" r:id="rId21"/>
      <w:headerReference w:type="default" r:id="rId22"/>
      <w:footerReference w:type="even" r:id="rId23"/>
      <w:footerReference w:type="default" r:id="rId24"/>
      <w:headerReference w:type="first" r:id="rId25"/>
      <w:footerReference w:type="first" r:id="rId26"/>
      <w:pgSz w:w="12240" w:h="15840"/>
      <w:pgMar w:top="1440" w:right="81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50BDD" w14:textId="77777777" w:rsidR="0017086A" w:rsidRDefault="0017086A">
      <w:pPr>
        <w:spacing w:after="0" w:line="240" w:lineRule="auto"/>
      </w:pPr>
      <w:r>
        <w:separator/>
      </w:r>
    </w:p>
  </w:endnote>
  <w:endnote w:type="continuationSeparator" w:id="0">
    <w:p w14:paraId="7C7ABDF0" w14:textId="77777777" w:rsidR="0017086A" w:rsidRDefault="00170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AA8C125-E8CE-42D1-96E5-D05BC62C9692}"/>
    <w:embedBold r:id="rId2" w:fontKey="{BAFCE6BA-BAB6-4DEB-9E19-67E5E73AE0BE}"/>
  </w:font>
  <w:font w:name="Helvetica Neue">
    <w:charset w:val="00"/>
    <w:family w:val="auto"/>
    <w:pitch w:val="default"/>
    <w:embedRegular r:id="rId3" w:fontKey="{07D7509F-7007-471D-935D-8E58F9F979C7}"/>
    <w:embedBold r:id="rId4" w:fontKey="{71EFB5DD-F538-4DF2-A523-E5FAD4741F9B}"/>
    <w:embedItalic r:id="rId5" w:fontKey="{B6D4C77A-1827-4024-8F8E-D828C9ECFC4A}"/>
    <w:embedBoldItalic r:id="rId6" w:fontKey="{193BC706-C112-47CE-A7FB-DE7DAE7C247B}"/>
  </w:font>
  <w:font w:name="Georgia">
    <w:panose1 w:val="02040502050405020303"/>
    <w:charset w:val="00"/>
    <w:family w:val="roman"/>
    <w:pitch w:val="variable"/>
    <w:sig w:usb0="00000287" w:usb1="00000000" w:usb2="00000000" w:usb3="00000000" w:csb0="0000009F" w:csb1="00000000"/>
    <w:embedItalic r:id="rId7" w:fontKey="{503B1CA7-ECCE-4BD5-BF79-525664A1BC3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2B01E110-6960-4810-B35C-EF6E6F5175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4F2D" w14:textId="77777777" w:rsidR="000D5894" w:rsidRDefault="000D5894">
    <w:pPr>
      <w:pBdr>
        <w:top w:val="nil"/>
        <w:left w:val="nil"/>
        <w:bottom w:val="nil"/>
        <w:right w:val="nil"/>
        <w:between w:val="nil"/>
      </w:pBdr>
      <w:tabs>
        <w:tab w:val="center" w:pos="4320"/>
        <w:tab w:val="right" w:pos="8640"/>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6338" w14:textId="77777777" w:rsidR="000D5894" w:rsidRDefault="000D5894">
    <w:pPr>
      <w:pBdr>
        <w:top w:val="nil"/>
        <w:left w:val="nil"/>
        <w:bottom w:val="nil"/>
        <w:right w:val="nil"/>
        <w:between w:val="nil"/>
      </w:pBdr>
      <w:tabs>
        <w:tab w:val="center" w:pos="4320"/>
        <w:tab w:val="right" w:pos="8640"/>
      </w:tabs>
      <w:ind w:hanging="2"/>
      <w:jc w:val="center"/>
      <w:rPr>
        <w:rFonts w:ascii="Helvetica Neue" w:eastAsia="Helvetica Neue" w:hAnsi="Helvetica Neue" w:cs="Helvetica Neue"/>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E878" w14:textId="77777777" w:rsidR="000D5894" w:rsidRDefault="000D5894">
    <w:pPr>
      <w:pBdr>
        <w:top w:val="nil"/>
        <w:left w:val="nil"/>
        <w:bottom w:val="nil"/>
        <w:right w:val="nil"/>
        <w:between w:val="nil"/>
      </w:pBdr>
      <w:tabs>
        <w:tab w:val="center" w:pos="4320"/>
        <w:tab w:val="right" w:pos="8640"/>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2DBA1" w14:textId="77777777" w:rsidR="0017086A" w:rsidRDefault="0017086A">
      <w:pPr>
        <w:spacing w:after="0" w:line="240" w:lineRule="auto"/>
      </w:pPr>
      <w:r>
        <w:separator/>
      </w:r>
    </w:p>
  </w:footnote>
  <w:footnote w:type="continuationSeparator" w:id="0">
    <w:p w14:paraId="7C9BD504" w14:textId="77777777" w:rsidR="0017086A" w:rsidRDefault="00170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BB98" w14:textId="77777777" w:rsidR="000D5894" w:rsidRDefault="000D5894">
    <w:pPr>
      <w:pBdr>
        <w:top w:val="nil"/>
        <w:left w:val="nil"/>
        <w:bottom w:val="nil"/>
        <w:right w:val="nil"/>
        <w:between w:val="nil"/>
      </w:pBdr>
      <w:tabs>
        <w:tab w:val="center" w:pos="4320"/>
        <w:tab w:val="right" w:pos="8640"/>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02BF" w14:textId="77777777" w:rsidR="000D5894" w:rsidRDefault="00000000">
    <w:pPr>
      <w:ind w:hanging="2"/>
      <w:jc w:val="right"/>
    </w:pPr>
    <w:r>
      <w:rPr>
        <w:noProof/>
      </w:rPr>
      <w:drawing>
        <wp:anchor distT="0" distB="0" distL="114300" distR="114300" simplePos="0" relativeHeight="251658240" behindDoc="0" locked="0" layoutInCell="1" hidden="0" allowOverlap="1" wp14:anchorId="1B091193" wp14:editId="45F3E8C7">
          <wp:simplePos x="0" y="0"/>
          <wp:positionH relativeFrom="column">
            <wp:posOffset>-241294</wp:posOffset>
          </wp:positionH>
          <wp:positionV relativeFrom="paragraph">
            <wp:posOffset>-182335</wp:posOffset>
          </wp:positionV>
          <wp:extent cx="6519545" cy="1143000"/>
          <wp:effectExtent l="0" t="0" r="0" b="0"/>
          <wp:wrapSquare wrapText="bothSides" distT="0" distB="0" distL="114300" distR="114300"/>
          <wp:docPr id="8" name="image4.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picture containing text&#10;&#10;Description automatically generated"/>
                  <pic:cNvPicPr preferRelativeResize="0"/>
                </pic:nvPicPr>
                <pic:blipFill>
                  <a:blip r:embed="rId1"/>
                  <a:srcRect b="18032"/>
                  <a:stretch>
                    <a:fillRect/>
                  </a:stretch>
                </pic:blipFill>
                <pic:spPr>
                  <a:xfrm>
                    <a:off x="0" y="0"/>
                    <a:ext cx="6519545" cy="1143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3FFA0" w14:textId="77777777" w:rsidR="000D5894" w:rsidRDefault="000D5894">
    <w:pPr>
      <w:pBdr>
        <w:top w:val="nil"/>
        <w:left w:val="nil"/>
        <w:bottom w:val="nil"/>
        <w:right w:val="nil"/>
        <w:between w:val="nil"/>
      </w:pBdr>
      <w:tabs>
        <w:tab w:val="center" w:pos="4320"/>
        <w:tab w:val="right" w:pos="8640"/>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D82793"/>
    <w:multiLevelType w:val="multilevel"/>
    <w:tmpl w:val="C5F4A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6702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894"/>
    <w:rsid w:val="000D5894"/>
    <w:rsid w:val="0017086A"/>
    <w:rsid w:val="00844655"/>
    <w:rsid w:val="00E57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B038"/>
  <w15:docId w15:val="{0C240531-A56D-44ED-9738-DB203DDDB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0" w:line="240" w:lineRule="auto"/>
      <w:jc w:val="center"/>
      <w:outlineLvl w:val="0"/>
    </w:pPr>
    <w:rPr>
      <w:rFonts w:ascii="Helvetica Neue" w:eastAsia="Helvetica Neue" w:hAnsi="Helvetica Neue" w:cs="Helvetica Neue"/>
      <w:b/>
      <w:bCs/>
      <w:color w:val="000000"/>
    </w:rPr>
  </w:style>
  <w:style w:type="paragraph" w:styleId="Heading2">
    <w:name w:val="heading 2"/>
    <w:basedOn w:val="Normal"/>
    <w:next w:val="Normal"/>
    <w:uiPriority w:val="9"/>
    <w:semiHidden/>
    <w:unhideWhenUsed/>
    <w:qFormat/>
    <w:pPr>
      <w:keepNext/>
      <w:spacing w:after="0" w:line="240" w:lineRule="auto"/>
      <w:jc w:val="center"/>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spacing w:after="0" w:line="360" w:lineRule="auto"/>
      <w:ind w:left="-540" w:right="-720"/>
      <w:outlineLvl w:val="2"/>
    </w:pPr>
    <w:rPr>
      <w:rFonts w:ascii="Helvetica Neue" w:eastAsia="Helvetica Neue" w:hAnsi="Helvetica Neue" w:cs="Helvetica Neue"/>
      <w:i/>
      <w:iCs/>
      <w:sz w:val="18"/>
      <w:szCs w:val="1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s.hawkeoptics.com/" TargetMode="External"/><Relationship Id="rId13" Type="http://schemas.openxmlformats.org/officeDocument/2006/relationships/image" Target="media/image2.png"/><Relationship Id="rId18" Type="http://schemas.openxmlformats.org/officeDocument/2006/relationships/hyperlink" Target="https://www.instagram.com/hawke.lif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facebook.com/hawkeoptics" TargetMode="Externa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youtube.com/hawkeoptics" TargetMode="External"/><Relationship Id="rId20" Type="http://schemas.openxmlformats.org/officeDocument/2006/relationships/hyperlink" Target="http://www.full-throttlecommunication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life.hawkeoptics.com/"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www.hawkeoptics.com" TargetMode="External"/><Relationship Id="rId14" Type="http://schemas.openxmlformats.org/officeDocument/2006/relationships/hyperlink" Target="https://twitter.com/hawkeoptics"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r2hAdcknGZNAtITTlg2LFhzIMA==">CgMxLjA4AHIhMUVqZFhldlp3TlZibThfWjVGRmFKN3lUQ0pTM1pWZXJ4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508</Words>
  <Characters>2899</Characters>
  <Application>Microsoft Office Word</Application>
  <DocSecurity>0</DocSecurity>
  <Lines>24</Lines>
  <Paragraphs>6</Paragraphs>
  <ScaleCrop>false</ScaleCrop>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Kimberly Stanton</cp:lastModifiedBy>
  <cp:revision>2</cp:revision>
  <dcterms:created xsi:type="dcterms:W3CDTF">2026-07-27T20:43:00Z</dcterms:created>
  <dcterms:modified xsi:type="dcterms:W3CDTF">2026-07-27T20:43:00Z</dcterms:modified>
</cp:coreProperties>
</file>